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AF3" w14:textId="77777777" w:rsidR="0033020B" w:rsidRPr="00CB58EA" w:rsidRDefault="0033020B">
      <w:pPr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14:paraId="2F68FC2D" w14:textId="1FA26879" w:rsidR="008F7E10" w:rsidRPr="008F7E10" w:rsidRDefault="008F7E10" w:rsidP="0041260D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32"/>
          <w:szCs w:val="22"/>
          <w:shd w:val="clear" w:color="auto" w:fill="FFFFFF"/>
        </w:rPr>
      </w:pPr>
      <w:r w:rsidRPr="008F7E10">
        <w:rPr>
          <w:rFonts w:asciiTheme="majorHAnsi" w:hAnsiTheme="majorHAnsi" w:cstheme="majorHAnsi"/>
          <w:b/>
          <w:color w:val="000000"/>
          <w:sz w:val="32"/>
          <w:szCs w:val="22"/>
          <w:shd w:val="clear" w:color="auto" w:fill="FFFFFF"/>
        </w:rPr>
        <w:t>Etika nesmí chybět ani v politické komunikaci</w:t>
      </w:r>
    </w:p>
    <w:p w14:paraId="18C35C8B" w14:textId="77777777" w:rsidR="008F7E10" w:rsidRDefault="008F7E10" w:rsidP="0041260D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Cs w:val="22"/>
          <w:shd w:val="clear" w:color="auto" w:fill="FFFFFF"/>
        </w:rPr>
      </w:pPr>
    </w:p>
    <w:p w14:paraId="1684D24E" w14:textId="699F210A" w:rsidR="0041260D" w:rsidRPr="00CB58EA" w:rsidRDefault="0041260D" w:rsidP="0041260D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Praha, 26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ledna 2023</w:t>
      </w:r>
    </w:p>
    <w:p w14:paraId="3D21500F" w14:textId="4EF74D08" w:rsidR="007431BC" w:rsidRPr="0041260D" w:rsidRDefault="007431BC" w:rsidP="007431BC">
      <w:pPr>
        <w:pStyle w:val="Normlnweb"/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1260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Způsob vedení prezidentské kampaně ze strany týmu Andreje </w:t>
      </w:r>
      <w:proofErr w:type="spellStart"/>
      <w:r w:rsidRPr="0041260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Babiše</w:t>
      </w:r>
      <w:proofErr w:type="spellEnd"/>
      <w:r w:rsidRPr="0041260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vzedmul vlnu otázek a volání po vymezení se vůči praktikám, které používá. Nejsilněji rezonuje záměrné vyvolávání strachu, p</w:t>
      </w:r>
      <w:r w:rsidR="0041260D" w:rsidRPr="0041260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oužívání zavádějících informací</w:t>
      </w:r>
      <w:r w:rsidRPr="0041260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a celkově to, že takový způsob vedení kampaně dále prohlubuje štěpení společnosti. </w:t>
      </w:r>
    </w:p>
    <w:p w14:paraId="420935BA" w14:textId="577F099A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 Klub jako profesní asociace sdružující více než 300 expertů v oblasti komunikace a public relations  proto považuje za zásadní připomenout etická pravidla platná pro profesionály v oboru public relations. Ostatně přihlášení se k nim je jednou z podmínek</w:t>
      </w:r>
      <w:r w:rsidR="00C11E7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přijetí členů</w:t>
      </w:r>
      <w:bookmarkStart w:id="0" w:name="_GoBack"/>
      <w:bookmarkEnd w:id="0"/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do této profesní organizace. </w:t>
      </w:r>
    </w:p>
    <w:p w14:paraId="765EF815" w14:textId="2636129A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Podle </w:t>
      </w:r>
      <w:hyperlink r:id="rId9" w:history="1">
        <w:r w:rsidRPr="0041260D">
          <w:rPr>
            <w:rStyle w:val="Hypertextovodkaz"/>
            <w:rFonts w:asciiTheme="majorHAnsi" w:hAnsiTheme="majorHAnsi" w:cstheme="majorHAnsi"/>
            <w:sz w:val="22"/>
            <w:szCs w:val="22"/>
            <w:shd w:val="clear" w:color="auto" w:fill="FFFFFF"/>
          </w:rPr>
          <w:t>etického kodexu Mezinárodní asociace Public Relations IPRA</w:t>
        </w:r>
      </w:hyperlink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který PR Klub převzal, je profesionál v oblasti komunikace kromě jiného povinen jednat čestně, transparentně, respektovat dialog a uznat práva všech zúčastněných stran, obhajovat svoji pozici a vyjadřovat své názory. Přitom je však také povinen „přijmout veškerá opatření k zajištění pravdivosti a přesnosti všech poskytovaných informací a zároveň vynaložit veškeré úsilí k tomu, aby nebyly úmyslně šířeny nepravdivé nebo zavádějící informace, a vykonávat náležitou péči, aby se zabránilo provedení takových činů neúmyslně a případně zajistit okamžitou nápravu takového činu“. </w:t>
      </w:r>
    </w:p>
    <w:p w14:paraId="346043D4" w14:textId="77777777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Formulace s podobným významem najdeme také v etických standardech pro poskytovatele konzultačních služeb v oblasti public relations. Například v Helsinské deklaraci je jednoznačný požadavek na to, aby si konzultanti uvědomovali sílu sociálních médií a používali je v komunikaci odpovědně. Dále jednoznačné odmítnutí nepravdivých informací, tzv. </w:t>
      </w:r>
      <w:proofErr w:type="spellStart"/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fake</w:t>
      </w:r>
      <w:proofErr w:type="spellEnd"/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news</w:t>
      </w:r>
      <w:proofErr w:type="spellEnd"/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tedy ani jejich distribuce a už vůbec ne jejich vytváření. </w:t>
      </w:r>
    </w:p>
    <w:p w14:paraId="6C16DBC7" w14:textId="7D893420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Z výše uvedeného je patrné, že pokud se někdo rozhodne pro „nečestné a nesportovní“ praktiky jdoucí za rámec nastíněných etických pravidel, nelze na něho nahlíž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et jako na profesionála a neměl by se ani </w:t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nazývat profesionálem v oboru  public relations. Pokud nějaká organizace takového jedince zaměstná nebo najme, měl by to být červený vykřičník, že se nejedná o subjekt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dodržující pravidla fair play.</w:t>
      </w:r>
    </w:p>
    <w:p w14:paraId="43FA513C" w14:textId="14C81D0A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V politické komunikaci bohužel „házení špíny“, používání zavádějících informací a neférových praktik často rozhoduje volby a páchá hluboké škody na společnosti. Protože část lidí si řekne, že když „oni mohou“, my můžeme také. Nepřímo se tak nastavuje míra toho, co jsme ochotni akceptovat. Je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br/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na čase si uvědomit, že pravidla pro férovou a etickou komunikaci máme, jen je třeba je vyžadovat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br/>
        <w:t>–</w:t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také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 možná především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– </w:t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právě v politické komunikaci      </w:t>
      </w:r>
    </w:p>
    <w:p w14:paraId="750B5305" w14:textId="402783BE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Jako profesní organizace se vůči takovému jednání vymezujeme a jednoznačně deklarujeme,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br/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že nemůže být pokládáno ani za profesionální, ani etické. Zahájíme proto jednání o kultivaci komunikace s politickou reprezentací a o tom, zda vnímá potřebu dodržovat pravidla hry,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</w:t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by </w:t>
      </w:r>
      <w:r w:rsidR="0041260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br/>
      </w:r>
      <w:r w:rsidRPr="007431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se jejich komunikační týmy právem mohly řadit mezi ty profesionální.  </w:t>
      </w:r>
    </w:p>
    <w:p w14:paraId="1C9FD175" w14:textId="5309B303" w:rsidR="007431BC" w:rsidRPr="0041260D" w:rsidRDefault="00F16A67" w:rsidP="007431BC">
      <w:pPr>
        <w:pStyle w:val="Normlnweb"/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Výkonný výbor, PR Klub</w:t>
      </w:r>
    </w:p>
    <w:p w14:paraId="3A334767" w14:textId="77777777" w:rsidR="007431BC" w:rsidRPr="007431BC" w:rsidRDefault="007431BC" w:rsidP="007431BC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1140C93" w14:textId="77777777" w:rsidR="0005168B" w:rsidRPr="00CB58EA" w:rsidRDefault="0005168B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0E075B9" w14:textId="77777777" w:rsidR="0041260D" w:rsidRDefault="0041260D" w:rsidP="0047119C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E110477" w14:textId="77777777" w:rsidR="0041260D" w:rsidRDefault="0041260D" w:rsidP="0047119C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625538E" w14:textId="77777777" w:rsidR="00F16A67" w:rsidRDefault="00F16A67" w:rsidP="0047119C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3307937" w14:textId="77777777" w:rsidR="0047119C" w:rsidRPr="00CB58EA" w:rsidRDefault="0047119C" w:rsidP="0047119C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B58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 PR Klubu</w:t>
      </w:r>
    </w:p>
    <w:p w14:paraId="7005AA1A" w14:textId="02AA49F7" w:rsidR="009F13E4" w:rsidRPr="00CB58EA" w:rsidRDefault="00F54C99" w:rsidP="009F13E4">
      <w:pPr>
        <w:jc w:val="both"/>
        <w:rPr>
          <w:rFonts w:asciiTheme="majorHAnsi" w:eastAsia="Arial" w:hAnsiTheme="majorHAnsi" w:cstheme="majorHAnsi"/>
          <w:color w:val="000000"/>
          <w:sz w:val="20"/>
        </w:rPr>
      </w:pPr>
      <w:hyperlink r:id="rId10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PR Klub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je sdružením více než 300 profesionálů v oblasti PR a jeho cílem je podporovat profesní rozvoj členů </w:t>
      </w:r>
      <w:r w:rsidR="00736976">
        <w:rPr>
          <w:rFonts w:asciiTheme="majorHAnsi" w:eastAsia="Arial" w:hAnsiTheme="majorHAnsi" w:cstheme="majorHAnsi"/>
          <w:color w:val="000000"/>
          <w:sz w:val="20"/>
        </w:rPr>
        <w:br/>
      </w:r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i oboru. Pravidelně organizuje </w:t>
      </w:r>
      <w:hyperlink r:id="rId11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neformální setkání a vzdělávací akce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určené k profesnímu rozvoji svých členů </w:t>
      </w:r>
      <w:r w:rsidR="00736976">
        <w:rPr>
          <w:rFonts w:asciiTheme="majorHAnsi" w:eastAsia="Arial" w:hAnsiTheme="majorHAnsi" w:cstheme="majorHAnsi"/>
          <w:color w:val="000000"/>
          <w:sz w:val="20"/>
        </w:rPr>
        <w:br/>
      </w:r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a zájemců o obor public relations. PR Klub je jednou z nejstarších oborových profesních organizací, vznikla před téměř 25 lety. Sledovat aktivity PR Klubu můžete na sítích </w:t>
      </w:r>
      <w:hyperlink r:id="rId12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Facebook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a </w:t>
      </w:r>
      <w:hyperlink r:id="rId13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LinkedIn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>.</w:t>
      </w:r>
    </w:p>
    <w:p w14:paraId="316FD424" w14:textId="77777777" w:rsidR="0047119C" w:rsidRPr="00CB58EA" w:rsidRDefault="0047119C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2A2A489D" w14:textId="77777777" w:rsidR="0047119C" w:rsidRPr="00CB58EA" w:rsidRDefault="0047119C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9333D64" w14:textId="77777777" w:rsidR="0005168B" w:rsidRPr="00CB58EA" w:rsidRDefault="0005168B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B58EA">
        <w:rPr>
          <w:rFonts w:asciiTheme="majorHAnsi" w:eastAsia="Arial" w:hAnsiTheme="majorHAnsi" w:cstheme="majorHAnsi"/>
          <w:b/>
          <w:color w:val="000000"/>
          <w:sz w:val="22"/>
          <w:szCs w:val="22"/>
        </w:rPr>
        <w:t>Kontakt:</w:t>
      </w:r>
    </w:p>
    <w:p w14:paraId="6DC704EF" w14:textId="77777777" w:rsidR="0005168B" w:rsidRPr="00CB58EA" w:rsidRDefault="0005168B" w:rsidP="0005168B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t>Michaela Pišiová</w:t>
      </w:r>
    </w:p>
    <w:p w14:paraId="07153C57" w14:textId="77777777" w:rsidR="0005168B" w:rsidRPr="00CB58EA" w:rsidRDefault="0005168B" w:rsidP="0005168B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t>Výkonná ředitelka PR Klubu</w:t>
      </w:r>
    </w:p>
    <w:p w14:paraId="54B87E4A" w14:textId="74CA86B4" w:rsidR="0005168B" w:rsidRPr="00CB58EA" w:rsidRDefault="00F54C99" w:rsidP="0005168B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4" w:history="1">
        <w:r w:rsidR="0005168B" w:rsidRPr="00CB58EA">
          <w:rPr>
            <w:rStyle w:val="Hypertextovodkaz"/>
            <w:rFonts w:asciiTheme="majorHAnsi" w:eastAsia="Times New Roman" w:hAnsiTheme="majorHAnsi" w:cstheme="majorHAnsi"/>
            <w:sz w:val="22"/>
            <w:szCs w:val="22"/>
          </w:rPr>
          <w:t>reditelka@prklub.cz</w:t>
        </w:r>
      </w:hyperlink>
      <w:r w:rsidR="0005168B"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br/>
        <w:t>+420 777 955 918</w:t>
      </w:r>
    </w:p>
    <w:p w14:paraId="2D5C4BA2" w14:textId="77777777" w:rsidR="00CC686B" w:rsidRPr="00CB58EA" w:rsidRDefault="00CC686B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sectPr w:rsidR="00CC686B" w:rsidRPr="00CB58E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A787B" w15:done="0"/>
  <w15:commentEx w15:paraId="576E4554" w15:done="0"/>
  <w15:commentEx w15:paraId="54856C97" w15:done="0"/>
  <w15:commentEx w15:paraId="11789C68" w15:done="0"/>
  <w15:commentEx w15:paraId="617D9A24" w15:done="0"/>
  <w15:commentEx w15:paraId="4264B763" w15:done="0"/>
  <w15:commentEx w15:paraId="620AC9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DC65" w16cex:dateUtc="2023-01-25T15:50:00Z"/>
  <w16cex:commentExtensible w16cex:durableId="277BDCCF" w16cex:dateUtc="2023-01-25T15:52:00Z"/>
  <w16cex:commentExtensible w16cex:durableId="277BDDCF" w16cex:dateUtc="2023-01-25T15:56:00Z"/>
  <w16cex:commentExtensible w16cex:durableId="277BE295" w16cex:dateUtc="2023-01-25T16:17:00Z"/>
  <w16cex:commentExtensible w16cex:durableId="277BDE25" w16cex:dateUtc="2023-01-25T15:58:00Z"/>
  <w16cex:commentExtensible w16cex:durableId="277BDEB3" w16cex:dateUtc="2023-01-25T16:00:00Z"/>
  <w16cex:commentExtensible w16cex:durableId="277B8EED" w16cex:dateUtc="2023-01-25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A787B" w16cid:durableId="277BDC65"/>
  <w16cid:commentId w16cid:paraId="576E4554" w16cid:durableId="277BDCCF"/>
  <w16cid:commentId w16cid:paraId="54856C97" w16cid:durableId="277BDDCF"/>
  <w16cid:commentId w16cid:paraId="11789C68" w16cid:durableId="277BE295"/>
  <w16cid:commentId w16cid:paraId="617D9A24" w16cid:durableId="277BDE25"/>
  <w16cid:commentId w16cid:paraId="4264B763" w16cid:durableId="277BDEB3"/>
  <w16cid:commentId w16cid:paraId="620AC93A" w16cid:durableId="277B8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6599" w14:textId="77777777" w:rsidR="00F54C99" w:rsidRDefault="00F54C99">
      <w:r>
        <w:separator/>
      </w:r>
    </w:p>
  </w:endnote>
  <w:endnote w:type="continuationSeparator" w:id="0">
    <w:p w14:paraId="7BCD8A7A" w14:textId="77777777" w:rsidR="00F54C99" w:rsidRDefault="00F5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1E2E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F8CB2A2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AE4A" w14:textId="77777777" w:rsidR="00F54C99" w:rsidRDefault="00F54C99">
      <w:r>
        <w:separator/>
      </w:r>
    </w:p>
  </w:footnote>
  <w:footnote w:type="continuationSeparator" w:id="0">
    <w:p w14:paraId="3A3F02D6" w14:textId="77777777" w:rsidR="00F54C99" w:rsidRDefault="00F5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706B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C24038" wp14:editId="40B82C0B">
          <wp:simplePos x="0" y="0"/>
          <wp:positionH relativeFrom="column">
            <wp:posOffset>-68580</wp:posOffset>
          </wp:positionH>
          <wp:positionV relativeFrom="paragraph">
            <wp:posOffset>-111760</wp:posOffset>
          </wp:positionV>
          <wp:extent cx="1116965" cy="4381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96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093"/>
    <w:multiLevelType w:val="multilevel"/>
    <w:tmpl w:val="89A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080E"/>
    <w:multiLevelType w:val="hybridMultilevel"/>
    <w:tmpl w:val="7EEE13CA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B8C"/>
    <w:multiLevelType w:val="hybridMultilevel"/>
    <w:tmpl w:val="EC68D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59B"/>
    <w:multiLevelType w:val="hybridMultilevel"/>
    <w:tmpl w:val="1602C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051EB"/>
    <w:multiLevelType w:val="hybridMultilevel"/>
    <w:tmpl w:val="EA72A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4C9B"/>
    <w:multiLevelType w:val="hybridMultilevel"/>
    <w:tmpl w:val="5666E4DC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0586A"/>
    <w:multiLevelType w:val="hybridMultilevel"/>
    <w:tmpl w:val="6BA61D3C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3051D"/>
    <w:multiLevelType w:val="hybridMultilevel"/>
    <w:tmpl w:val="D4D6B7CA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247E9"/>
    <w:multiLevelType w:val="hybridMultilevel"/>
    <w:tmpl w:val="125A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6B15"/>
    <w:multiLevelType w:val="hybridMultilevel"/>
    <w:tmpl w:val="AEAA1B90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74BA2"/>
    <w:multiLevelType w:val="hybridMultilevel"/>
    <w:tmpl w:val="8B40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ček Pavel">
    <w15:presenceInfo w15:providerId="None" w15:userId="Vlč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szA3M7IEYmNTMyUdpeDU4uLM/DyQAsNaABFRv78sAAAA"/>
  </w:docVars>
  <w:rsids>
    <w:rsidRoot w:val="0033020B"/>
    <w:rsid w:val="00002028"/>
    <w:rsid w:val="000135D4"/>
    <w:rsid w:val="00023275"/>
    <w:rsid w:val="00030317"/>
    <w:rsid w:val="0003506B"/>
    <w:rsid w:val="0004563D"/>
    <w:rsid w:val="0005168B"/>
    <w:rsid w:val="00062796"/>
    <w:rsid w:val="000812FE"/>
    <w:rsid w:val="000B21DB"/>
    <w:rsid w:val="000B25AC"/>
    <w:rsid w:val="000C22FC"/>
    <w:rsid w:val="000C59D7"/>
    <w:rsid w:val="000D4613"/>
    <w:rsid w:val="000F0260"/>
    <w:rsid w:val="000F2DDA"/>
    <w:rsid w:val="00101491"/>
    <w:rsid w:val="00165506"/>
    <w:rsid w:val="0016561C"/>
    <w:rsid w:val="001922C1"/>
    <w:rsid w:val="001C1F2E"/>
    <w:rsid w:val="001E4A0D"/>
    <w:rsid w:val="001F2167"/>
    <w:rsid w:val="001F7DCA"/>
    <w:rsid w:val="002071DF"/>
    <w:rsid w:val="00231FC8"/>
    <w:rsid w:val="0023482E"/>
    <w:rsid w:val="00240DA6"/>
    <w:rsid w:val="00244D8F"/>
    <w:rsid w:val="00257444"/>
    <w:rsid w:val="00265928"/>
    <w:rsid w:val="00276521"/>
    <w:rsid w:val="002A0292"/>
    <w:rsid w:val="002B5F3E"/>
    <w:rsid w:val="002D3034"/>
    <w:rsid w:val="002E36CE"/>
    <w:rsid w:val="002F3279"/>
    <w:rsid w:val="002F781F"/>
    <w:rsid w:val="00310234"/>
    <w:rsid w:val="003178A9"/>
    <w:rsid w:val="0033020B"/>
    <w:rsid w:val="00334953"/>
    <w:rsid w:val="00341347"/>
    <w:rsid w:val="003547A9"/>
    <w:rsid w:val="00356A92"/>
    <w:rsid w:val="0037415B"/>
    <w:rsid w:val="003A47E9"/>
    <w:rsid w:val="003B2846"/>
    <w:rsid w:val="003D4D6D"/>
    <w:rsid w:val="003D763D"/>
    <w:rsid w:val="003E137E"/>
    <w:rsid w:val="003E7434"/>
    <w:rsid w:val="003F040D"/>
    <w:rsid w:val="003F762B"/>
    <w:rsid w:val="0041260D"/>
    <w:rsid w:val="004134F5"/>
    <w:rsid w:val="0046255D"/>
    <w:rsid w:val="0047119C"/>
    <w:rsid w:val="00497A5B"/>
    <w:rsid w:val="004B632B"/>
    <w:rsid w:val="004D42FA"/>
    <w:rsid w:val="004E10B5"/>
    <w:rsid w:val="004E4E7E"/>
    <w:rsid w:val="00515104"/>
    <w:rsid w:val="0052743E"/>
    <w:rsid w:val="00540B20"/>
    <w:rsid w:val="00545349"/>
    <w:rsid w:val="00572367"/>
    <w:rsid w:val="00582B5F"/>
    <w:rsid w:val="005954FA"/>
    <w:rsid w:val="005D35AE"/>
    <w:rsid w:val="005E744D"/>
    <w:rsid w:val="00614481"/>
    <w:rsid w:val="00646F4F"/>
    <w:rsid w:val="00685B77"/>
    <w:rsid w:val="00691BD7"/>
    <w:rsid w:val="0069683A"/>
    <w:rsid w:val="006979A6"/>
    <w:rsid w:val="006A4F8C"/>
    <w:rsid w:val="006B0FDE"/>
    <w:rsid w:val="006C44EA"/>
    <w:rsid w:val="006D29F4"/>
    <w:rsid w:val="006E5CB5"/>
    <w:rsid w:val="0072437F"/>
    <w:rsid w:val="00731050"/>
    <w:rsid w:val="0073550A"/>
    <w:rsid w:val="00736976"/>
    <w:rsid w:val="007431BC"/>
    <w:rsid w:val="00760C98"/>
    <w:rsid w:val="00773508"/>
    <w:rsid w:val="007957CD"/>
    <w:rsid w:val="007966DB"/>
    <w:rsid w:val="007A2E79"/>
    <w:rsid w:val="007F7563"/>
    <w:rsid w:val="0081492B"/>
    <w:rsid w:val="008545E7"/>
    <w:rsid w:val="008745FB"/>
    <w:rsid w:val="008C23B2"/>
    <w:rsid w:val="008F7E10"/>
    <w:rsid w:val="00905F40"/>
    <w:rsid w:val="00907F8D"/>
    <w:rsid w:val="00914101"/>
    <w:rsid w:val="0091497C"/>
    <w:rsid w:val="009177E6"/>
    <w:rsid w:val="00921D79"/>
    <w:rsid w:val="009300C7"/>
    <w:rsid w:val="009313AD"/>
    <w:rsid w:val="0093614F"/>
    <w:rsid w:val="00945519"/>
    <w:rsid w:val="00966C56"/>
    <w:rsid w:val="0098110F"/>
    <w:rsid w:val="00985B14"/>
    <w:rsid w:val="0098796A"/>
    <w:rsid w:val="00997389"/>
    <w:rsid w:val="009D68FB"/>
    <w:rsid w:val="009F13E4"/>
    <w:rsid w:val="009F2674"/>
    <w:rsid w:val="00A00143"/>
    <w:rsid w:val="00A01C7E"/>
    <w:rsid w:val="00A06ABE"/>
    <w:rsid w:val="00A2218C"/>
    <w:rsid w:val="00A34B9A"/>
    <w:rsid w:val="00A623CF"/>
    <w:rsid w:val="00A6605F"/>
    <w:rsid w:val="00A67610"/>
    <w:rsid w:val="00A73A7A"/>
    <w:rsid w:val="00A87777"/>
    <w:rsid w:val="00A90F80"/>
    <w:rsid w:val="00AC4677"/>
    <w:rsid w:val="00AD197E"/>
    <w:rsid w:val="00AE0742"/>
    <w:rsid w:val="00AE1F1F"/>
    <w:rsid w:val="00B1357E"/>
    <w:rsid w:val="00B34E0D"/>
    <w:rsid w:val="00B45438"/>
    <w:rsid w:val="00B61F8F"/>
    <w:rsid w:val="00B679E5"/>
    <w:rsid w:val="00B95B09"/>
    <w:rsid w:val="00BC554B"/>
    <w:rsid w:val="00BC6A33"/>
    <w:rsid w:val="00BD6971"/>
    <w:rsid w:val="00BD7870"/>
    <w:rsid w:val="00BF5164"/>
    <w:rsid w:val="00BF7211"/>
    <w:rsid w:val="00C11E75"/>
    <w:rsid w:val="00C2464F"/>
    <w:rsid w:val="00C71C5E"/>
    <w:rsid w:val="00C844D2"/>
    <w:rsid w:val="00C86577"/>
    <w:rsid w:val="00CB58EA"/>
    <w:rsid w:val="00CC686B"/>
    <w:rsid w:val="00CD3041"/>
    <w:rsid w:val="00CE722C"/>
    <w:rsid w:val="00CF64CB"/>
    <w:rsid w:val="00D2255D"/>
    <w:rsid w:val="00D372CD"/>
    <w:rsid w:val="00D60841"/>
    <w:rsid w:val="00D635AD"/>
    <w:rsid w:val="00D734E9"/>
    <w:rsid w:val="00D80479"/>
    <w:rsid w:val="00D8187A"/>
    <w:rsid w:val="00D82450"/>
    <w:rsid w:val="00DA2554"/>
    <w:rsid w:val="00DC14B8"/>
    <w:rsid w:val="00DE0A73"/>
    <w:rsid w:val="00DF31E1"/>
    <w:rsid w:val="00DF7B45"/>
    <w:rsid w:val="00E0256D"/>
    <w:rsid w:val="00E17EDC"/>
    <w:rsid w:val="00E24149"/>
    <w:rsid w:val="00E41A9B"/>
    <w:rsid w:val="00E87F95"/>
    <w:rsid w:val="00EC7666"/>
    <w:rsid w:val="00ED1D86"/>
    <w:rsid w:val="00EE4A19"/>
    <w:rsid w:val="00EF7219"/>
    <w:rsid w:val="00F11309"/>
    <w:rsid w:val="00F16A67"/>
    <w:rsid w:val="00F24AA3"/>
    <w:rsid w:val="00F453D0"/>
    <w:rsid w:val="00F47B79"/>
    <w:rsid w:val="00F51890"/>
    <w:rsid w:val="00F54C99"/>
    <w:rsid w:val="00F876B4"/>
    <w:rsid w:val="00F9640F"/>
    <w:rsid w:val="00FC16C5"/>
    <w:rsid w:val="00FD1FA1"/>
    <w:rsid w:val="00FD21DA"/>
    <w:rsid w:val="00FD3476"/>
    <w:rsid w:val="00FE163F"/>
    <w:rsid w:val="00FE60D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1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4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5168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7A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4E9"/>
  </w:style>
  <w:style w:type="paragraph" w:styleId="Zpat">
    <w:name w:val="footer"/>
    <w:basedOn w:val="Normln"/>
    <w:link w:val="Zpat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4E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DC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31F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545E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7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4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5168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7A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4E9"/>
  </w:style>
  <w:style w:type="paragraph" w:styleId="Zpat">
    <w:name w:val="footer"/>
    <w:basedOn w:val="Normln"/>
    <w:link w:val="Zpat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4E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DC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31F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545E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7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prklu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klu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klub.cz/nase-akce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www.prklu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klub.cz/pr-klub/eticky-kodex-ipra" TargetMode="External"/><Relationship Id="rId14" Type="http://schemas.openxmlformats.org/officeDocument/2006/relationships/hyperlink" Target="mailto:reditelka@prklub.cz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5A5119-1866-440E-991A-0AEAC25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 systému Windows</cp:lastModifiedBy>
  <cp:revision>6</cp:revision>
  <dcterms:created xsi:type="dcterms:W3CDTF">2023-01-26T13:40:00Z</dcterms:created>
  <dcterms:modified xsi:type="dcterms:W3CDTF">2023-01-26T14:04:00Z</dcterms:modified>
</cp:coreProperties>
</file>